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F595" w14:textId="77777777" w:rsidR="0012091B" w:rsidRDefault="0012091B" w:rsidP="0012091B">
      <w:pPr>
        <w:jc w:val="center"/>
        <w:rPr>
          <w:rFonts w:ascii="Book Antiqua" w:hAnsi="Book Antiqua"/>
          <w:b/>
          <w:bCs/>
          <w:sz w:val="28"/>
          <w:szCs w:val="28"/>
        </w:rPr>
      </w:pPr>
    </w:p>
    <w:p w14:paraId="35F309C5" w14:textId="71D9F8C8" w:rsidR="00C56363" w:rsidRPr="0012091B" w:rsidRDefault="00C56363" w:rsidP="0012091B">
      <w:pPr>
        <w:jc w:val="center"/>
        <w:rPr>
          <w:rFonts w:ascii="Book Antiqua" w:hAnsi="Book Antiqua"/>
          <w:b/>
          <w:bCs/>
          <w:sz w:val="28"/>
          <w:szCs w:val="28"/>
        </w:rPr>
      </w:pPr>
      <w:r w:rsidRPr="0012091B">
        <w:rPr>
          <w:rFonts w:ascii="Book Antiqua" w:hAnsi="Book Antiqua"/>
          <w:b/>
          <w:bCs/>
          <w:sz w:val="28"/>
          <w:szCs w:val="28"/>
        </w:rPr>
        <w:t>TPCMP Handout – Bluetooth Speaker Set Up</w:t>
      </w:r>
    </w:p>
    <w:p w14:paraId="5D7A8A4E" w14:textId="72930E73" w:rsidR="00C56363" w:rsidRPr="00C56363" w:rsidRDefault="00C56363">
      <w:pPr>
        <w:rPr>
          <w:rFonts w:ascii="Book Antiqua" w:hAnsi="Book Antiqua"/>
          <w:b/>
          <w:bCs/>
          <w:i/>
          <w:iCs/>
          <w:u w:val="single"/>
        </w:rPr>
      </w:pPr>
      <w:r w:rsidRPr="00C56363">
        <w:rPr>
          <w:rFonts w:ascii="Book Antiqua" w:hAnsi="Book Antiqua"/>
          <w:b/>
          <w:bCs/>
          <w:i/>
          <w:iCs/>
          <w:u w:val="single"/>
        </w:rPr>
        <w:t>First Steps:</w:t>
      </w:r>
    </w:p>
    <w:p w14:paraId="220A2847" w14:textId="67741FD3" w:rsidR="00C56363" w:rsidRPr="00C56363" w:rsidRDefault="00CC1AC0">
      <w:pPr>
        <w:rPr>
          <w:rFonts w:ascii="Book Antiqua" w:hAnsi="Book Antiqua"/>
        </w:rPr>
      </w:pPr>
      <w:r>
        <w:rPr>
          <w:rFonts w:ascii="Book Antiqua" w:hAnsi="Book Antiqua"/>
        </w:rPr>
        <w:t>The</w:t>
      </w:r>
      <w:r w:rsidR="00C56363" w:rsidRPr="00C56363">
        <w:rPr>
          <w:rFonts w:ascii="Book Antiqua" w:hAnsi="Book Antiqua"/>
        </w:rPr>
        <w:t xml:space="preserve"> process to use the speaker is quite simple and straightforward. </w:t>
      </w:r>
      <w:r>
        <w:rPr>
          <w:rFonts w:ascii="Book Antiqua" w:hAnsi="Book Antiqua"/>
        </w:rPr>
        <w:t>Speakers</w:t>
      </w:r>
      <w:r w:rsidR="00C56363" w:rsidRPr="00C56363">
        <w:rPr>
          <w:rFonts w:ascii="Book Antiqua" w:hAnsi="Book Antiqua"/>
        </w:rPr>
        <w:t xml:space="preserve"> will be delivered fully charged; however, charging will be essential for future use of the device. To do so: </w:t>
      </w:r>
    </w:p>
    <w:p w14:paraId="316473CE" w14:textId="77777777" w:rsidR="00C56363" w:rsidRPr="00C56363" w:rsidRDefault="00C56363" w:rsidP="00C56363">
      <w:pPr>
        <w:pStyle w:val="ListParagraph"/>
        <w:numPr>
          <w:ilvl w:val="0"/>
          <w:numId w:val="1"/>
        </w:numPr>
        <w:rPr>
          <w:rFonts w:ascii="Book Antiqua" w:hAnsi="Book Antiqua"/>
        </w:rPr>
      </w:pPr>
      <w:r w:rsidRPr="00C56363">
        <w:rPr>
          <w:rFonts w:ascii="Book Antiqua" w:hAnsi="Book Antiqua"/>
        </w:rPr>
        <w:t xml:space="preserve">Retrieve charging cable located in the speaker’s box. </w:t>
      </w:r>
    </w:p>
    <w:p w14:paraId="136C744E" w14:textId="77777777" w:rsidR="00C56363" w:rsidRPr="00C56363" w:rsidRDefault="00C56363" w:rsidP="00C56363">
      <w:pPr>
        <w:pStyle w:val="ListParagraph"/>
        <w:numPr>
          <w:ilvl w:val="0"/>
          <w:numId w:val="1"/>
        </w:numPr>
        <w:rPr>
          <w:rFonts w:ascii="Book Antiqua" w:hAnsi="Book Antiqua"/>
        </w:rPr>
      </w:pPr>
      <w:r w:rsidRPr="00C56363">
        <w:rPr>
          <w:rFonts w:ascii="Book Antiqua" w:hAnsi="Book Antiqua"/>
        </w:rPr>
        <w:t xml:space="preserve">Plug the cable into the charging port located on the right side of the speaker. </w:t>
      </w:r>
    </w:p>
    <w:p w14:paraId="4D4D40B6" w14:textId="77777777" w:rsidR="00C56363" w:rsidRPr="00C56363" w:rsidRDefault="00C56363" w:rsidP="00C56363">
      <w:pPr>
        <w:pStyle w:val="ListParagraph"/>
        <w:numPr>
          <w:ilvl w:val="0"/>
          <w:numId w:val="1"/>
        </w:numPr>
        <w:rPr>
          <w:rFonts w:ascii="Book Antiqua" w:hAnsi="Book Antiqua"/>
        </w:rPr>
      </w:pPr>
      <w:r w:rsidRPr="00C56363">
        <w:rPr>
          <w:rFonts w:ascii="Book Antiqua" w:hAnsi="Book Antiqua"/>
        </w:rPr>
        <w:t xml:space="preserve">Plug the opposite end of the charging cable into a USB charging port. </w:t>
      </w:r>
    </w:p>
    <w:p w14:paraId="0E9E531B" w14:textId="27B855B1" w:rsidR="00C56363" w:rsidRPr="00C56363" w:rsidRDefault="00C56363" w:rsidP="00C56363">
      <w:pPr>
        <w:pStyle w:val="ListParagraph"/>
        <w:numPr>
          <w:ilvl w:val="0"/>
          <w:numId w:val="1"/>
        </w:numPr>
        <w:rPr>
          <w:rFonts w:ascii="Book Antiqua" w:hAnsi="Book Antiqua"/>
        </w:rPr>
      </w:pPr>
      <w:r w:rsidRPr="00C56363">
        <w:rPr>
          <w:rFonts w:ascii="Book Antiqua" w:hAnsi="Book Antiqua"/>
        </w:rPr>
        <w:t>A light located on the right side of the speaker above the charging port will flash red when the speaker has a low battery and glows red steadily when the speaker is charging. The light will turn off when charging is complete.</w:t>
      </w:r>
    </w:p>
    <w:p w14:paraId="65BC3D64" w14:textId="6424D033" w:rsidR="00C56363" w:rsidRPr="00C56363" w:rsidRDefault="00C56363" w:rsidP="00C56363">
      <w:pPr>
        <w:rPr>
          <w:rFonts w:ascii="Book Antiqua" w:hAnsi="Book Antiqua"/>
          <w:b/>
          <w:bCs/>
          <w:i/>
          <w:iCs/>
          <w:u w:val="single"/>
        </w:rPr>
      </w:pPr>
    </w:p>
    <w:p w14:paraId="73541A6D" w14:textId="70644816" w:rsidR="00C56363" w:rsidRPr="00C56363" w:rsidRDefault="00C56363" w:rsidP="00C56363">
      <w:pPr>
        <w:rPr>
          <w:rFonts w:ascii="Book Antiqua" w:hAnsi="Book Antiqua"/>
          <w:b/>
          <w:bCs/>
          <w:i/>
          <w:iCs/>
          <w:u w:val="single"/>
        </w:rPr>
      </w:pPr>
      <w:r w:rsidRPr="00C56363">
        <w:rPr>
          <w:rFonts w:ascii="Book Antiqua" w:hAnsi="Book Antiqua"/>
          <w:b/>
          <w:bCs/>
          <w:i/>
          <w:iCs/>
          <w:u w:val="single"/>
        </w:rPr>
        <w:t>After Charging:</w:t>
      </w:r>
    </w:p>
    <w:p w14:paraId="053A846A" w14:textId="6CF5C6BA" w:rsidR="00C56363" w:rsidRPr="00C56363" w:rsidRDefault="00C56363" w:rsidP="00C56363">
      <w:pPr>
        <w:rPr>
          <w:rFonts w:ascii="Book Antiqua" w:hAnsi="Book Antiqua"/>
        </w:rPr>
      </w:pPr>
      <w:r w:rsidRPr="00C56363">
        <w:rPr>
          <w:rFonts w:ascii="Book Antiqua" w:hAnsi="Book Antiqua"/>
        </w:rPr>
        <w:t xml:space="preserve">Once the speaker is fully charged, it is ready to be used. To turn on the speaker: </w:t>
      </w:r>
    </w:p>
    <w:p w14:paraId="68E0DDFB" w14:textId="11A94853" w:rsidR="00C56363" w:rsidRPr="00C56363" w:rsidRDefault="00C56363" w:rsidP="00C56363">
      <w:pPr>
        <w:pStyle w:val="ListParagraph"/>
        <w:numPr>
          <w:ilvl w:val="0"/>
          <w:numId w:val="3"/>
        </w:numPr>
        <w:rPr>
          <w:rFonts w:ascii="Book Antiqua" w:hAnsi="Book Antiqua"/>
        </w:rPr>
      </w:pPr>
      <w:r w:rsidRPr="00C56363">
        <w:rPr>
          <w:rFonts w:ascii="Book Antiqua" w:hAnsi="Book Antiqua"/>
        </w:rPr>
        <w:t xml:space="preserve">Locate the power button on the top left of the speaker. </w:t>
      </w:r>
    </w:p>
    <w:p w14:paraId="522E5985" w14:textId="044D786E" w:rsidR="00C56363" w:rsidRPr="00C56363" w:rsidRDefault="00C56363" w:rsidP="00C56363">
      <w:pPr>
        <w:pStyle w:val="ListParagraph"/>
        <w:numPr>
          <w:ilvl w:val="0"/>
          <w:numId w:val="2"/>
        </w:numPr>
        <w:rPr>
          <w:rFonts w:ascii="Book Antiqua" w:hAnsi="Book Antiqua"/>
        </w:rPr>
      </w:pPr>
      <w:r w:rsidRPr="00C56363">
        <w:rPr>
          <w:rFonts w:ascii="Book Antiqua" w:hAnsi="Book Antiqua"/>
        </w:rPr>
        <w:t>Hold down the power button for a few seconds. A chime will notify you once the speaker is on.</w:t>
      </w:r>
    </w:p>
    <w:p w14:paraId="2B11D11B" w14:textId="353F562F" w:rsidR="00C56363" w:rsidRPr="00C56363" w:rsidRDefault="00C56363" w:rsidP="00C56363">
      <w:pPr>
        <w:rPr>
          <w:rFonts w:ascii="Book Antiqua" w:hAnsi="Book Antiqua"/>
        </w:rPr>
      </w:pPr>
    </w:p>
    <w:p w14:paraId="126FCB78" w14:textId="61EF0576" w:rsidR="00C56363" w:rsidRPr="00C56363" w:rsidRDefault="00C56363" w:rsidP="00C56363">
      <w:pPr>
        <w:rPr>
          <w:rFonts w:ascii="Book Antiqua" w:hAnsi="Book Antiqua"/>
          <w:b/>
          <w:bCs/>
          <w:i/>
          <w:iCs/>
          <w:u w:val="single"/>
        </w:rPr>
      </w:pPr>
      <w:r w:rsidRPr="00C56363">
        <w:rPr>
          <w:rFonts w:ascii="Book Antiqua" w:hAnsi="Book Antiqua"/>
          <w:b/>
          <w:bCs/>
          <w:i/>
          <w:iCs/>
          <w:u w:val="single"/>
        </w:rPr>
        <w:t>Pairing A Device &amp; Key Functions:</w:t>
      </w:r>
    </w:p>
    <w:p w14:paraId="64E9A9F8" w14:textId="1275AC24" w:rsidR="00C56363" w:rsidRPr="00C56363" w:rsidRDefault="00C56363" w:rsidP="00C56363">
      <w:pPr>
        <w:pStyle w:val="ListParagraph"/>
        <w:numPr>
          <w:ilvl w:val="0"/>
          <w:numId w:val="2"/>
        </w:numPr>
        <w:rPr>
          <w:rFonts w:ascii="Book Antiqua" w:hAnsi="Book Antiqua"/>
        </w:rPr>
      </w:pPr>
      <w:r w:rsidRPr="00C56363">
        <w:rPr>
          <w:rFonts w:ascii="Book Antiqua" w:hAnsi="Book Antiqua"/>
        </w:rPr>
        <w:t xml:space="preserve">To pair a device to the speaker: </w:t>
      </w:r>
    </w:p>
    <w:p w14:paraId="0576B9F5" w14:textId="77777777" w:rsidR="00C56363" w:rsidRPr="00C56363" w:rsidRDefault="00C56363" w:rsidP="00C56363">
      <w:pPr>
        <w:pStyle w:val="ListParagraph"/>
        <w:numPr>
          <w:ilvl w:val="1"/>
          <w:numId w:val="2"/>
        </w:numPr>
        <w:rPr>
          <w:rFonts w:ascii="Book Antiqua" w:hAnsi="Book Antiqua"/>
        </w:rPr>
      </w:pPr>
      <w:r w:rsidRPr="00C56363">
        <w:rPr>
          <w:rFonts w:ascii="Book Antiqua" w:hAnsi="Book Antiqua"/>
        </w:rPr>
        <w:t xml:space="preserve">Hold down the Bluetooth button located on the top right of the speaker. A light located on the front of the speaker will blink, signaling the speaker is ready to pair. In your device’s settings you will pair to the speaker, which can be identified by the name “ANKERSOUNDCORE”. Once paired the speaker will chime. </w:t>
      </w:r>
    </w:p>
    <w:p w14:paraId="33BDC475" w14:textId="77777777" w:rsidR="00C56363" w:rsidRPr="00C56363" w:rsidRDefault="00C56363" w:rsidP="00C56363">
      <w:pPr>
        <w:pStyle w:val="ListParagraph"/>
        <w:numPr>
          <w:ilvl w:val="0"/>
          <w:numId w:val="2"/>
        </w:numPr>
        <w:rPr>
          <w:rFonts w:ascii="Book Antiqua" w:hAnsi="Book Antiqua"/>
        </w:rPr>
      </w:pPr>
      <w:r w:rsidRPr="00C56363">
        <w:rPr>
          <w:rFonts w:ascii="Book Antiqua" w:hAnsi="Book Antiqua"/>
        </w:rPr>
        <w:t xml:space="preserve">To disconnect a device from the speaker: </w:t>
      </w:r>
    </w:p>
    <w:p w14:paraId="20D54F24" w14:textId="77777777" w:rsidR="00C56363" w:rsidRPr="00C56363" w:rsidRDefault="00C56363" w:rsidP="00C56363">
      <w:pPr>
        <w:pStyle w:val="ListParagraph"/>
        <w:numPr>
          <w:ilvl w:val="1"/>
          <w:numId w:val="2"/>
        </w:numPr>
        <w:rPr>
          <w:rFonts w:ascii="Book Antiqua" w:hAnsi="Book Antiqua"/>
        </w:rPr>
      </w:pPr>
      <w:r w:rsidRPr="00C56363">
        <w:rPr>
          <w:rFonts w:ascii="Book Antiqua" w:hAnsi="Book Antiqua"/>
        </w:rPr>
        <w:t xml:space="preserve">Short press the Bluetooth button located on the top right of the speaker. </w:t>
      </w:r>
    </w:p>
    <w:p w14:paraId="0DB31CDC" w14:textId="3249CF14" w:rsidR="00C56363" w:rsidRPr="00C56363" w:rsidRDefault="00C56363" w:rsidP="00C56363">
      <w:pPr>
        <w:pStyle w:val="ListParagraph"/>
        <w:numPr>
          <w:ilvl w:val="0"/>
          <w:numId w:val="2"/>
        </w:numPr>
        <w:rPr>
          <w:rFonts w:ascii="Book Antiqua" w:hAnsi="Book Antiqua"/>
        </w:rPr>
      </w:pPr>
      <w:r w:rsidRPr="00C56363">
        <w:rPr>
          <w:rFonts w:ascii="Book Antiqua" w:hAnsi="Book Antiqua"/>
        </w:rPr>
        <w:t>The play button located on top of the speaker functions as the play/pause, skip, and rewind buttons:</w:t>
      </w:r>
    </w:p>
    <w:p w14:paraId="5499F22E" w14:textId="73EC9406" w:rsidR="00C56363" w:rsidRPr="00C56363" w:rsidRDefault="00C56363" w:rsidP="00C56363">
      <w:pPr>
        <w:pStyle w:val="ListParagraph"/>
        <w:numPr>
          <w:ilvl w:val="1"/>
          <w:numId w:val="2"/>
        </w:numPr>
        <w:rPr>
          <w:rFonts w:ascii="Book Antiqua" w:hAnsi="Book Antiqua"/>
        </w:rPr>
      </w:pPr>
      <w:r w:rsidRPr="00C56363">
        <w:rPr>
          <w:rFonts w:ascii="Book Antiqua" w:hAnsi="Book Antiqua"/>
        </w:rPr>
        <w:t xml:space="preserve">Pause/Play: press play button </w:t>
      </w:r>
      <w:proofErr w:type="gramStart"/>
      <w:r w:rsidRPr="00C56363">
        <w:rPr>
          <w:rFonts w:ascii="Book Antiqua" w:hAnsi="Book Antiqua"/>
        </w:rPr>
        <w:t>once</w:t>
      </w:r>
      <w:proofErr w:type="gramEnd"/>
    </w:p>
    <w:p w14:paraId="55F7B0C0" w14:textId="2D2272CC" w:rsidR="00C56363" w:rsidRPr="00C56363" w:rsidRDefault="00C56363" w:rsidP="00C56363">
      <w:pPr>
        <w:pStyle w:val="ListParagraph"/>
        <w:numPr>
          <w:ilvl w:val="1"/>
          <w:numId w:val="2"/>
        </w:numPr>
        <w:rPr>
          <w:rFonts w:ascii="Book Antiqua" w:hAnsi="Book Antiqua"/>
        </w:rPr>
      </w:pPr>
      <w:r w:rsidRPr="00C56363">
        <w:rPr>
          <w:rFonts w:ascii="Book Antiqua" w:hAnsi="Book Antiqua"/>
        </w:rPr>
        <w:t xml:space="preserve">Skip Forward: press play button </w:t>
      </w:r>
      <w:proofErr w:type="gramStart"/>
      <w:r w:rsidRPr="00C56363">
        <w:rPr>
          <w:rFonts w:ascii="Book Antiqua" w:hAnsi="Book Antiqua"/>
        </w:rPr>
        <w:t>twice</w:t>
      </w:r>
      <w:proofErr w:type="gramEnd"/>
    </w:p>
    <w:p w14:paraId="1D9AC8D7" w14:textId="3EB09B9C" w:rsidR="00C56363" w:rsidRPr="00C56363" w:rsidRDefault="00C56363" w:rsidP="00C56363">
      <w:pPr>
        <w:pStyle w:val="ListParagraph"/>
        <w:numPr>
          <w:ilvl w:val="1"/>
          <w:numId w:val="2"/>
        </w:numPr>
        <w:rPr>
          <w:rFonts w:ascii="Book Antiqua" w:hAnsi="Book Antiqua"/>
        </w:rPr>
      </w:pPr>
      <w:r w:rsidRPr="00C56363">
        <w:rPr>
          <w:rFonts w:ascii="Book Antiqua" w:hAnsi="Book Antiqua"/>
        </w:rPr>
        <w:t>Rewind: press play button three times</w:t>
      </w:r>
    </w:p>
    <w:p w14:paraId="01815FB6" w14:textId="2921B792" w:rsidR="00C56363" w:rsidRPr="00C56363" w:rsidRDefault="00C56363" w:rsidP="00C56363">
      <w:pPr>
        <w:pStyle w:val="ListParagraph"/>
        <w:numPr>
          <w:ilvl w:val="0"/>
          <w:numId w:val="2"/>
        </w:numPr>
        <w:rPr>
          <w:rFonts w:ascii="Book Antiqua" w:hAnsi="Book Antiqua"/>
        </w:rPr>
      </w:pPr>
      <w:r w:rsidRPr="00C56363">
        <w:rPr>
          <w:rFonts w:ascii="Book Antiqua" w:hAnsi="Book Antiqua"/>
        </w:rPr>
        <w:t>The speaker’s volume can be adjusted using the - &amp; + symbols.</w:t>
      </w:r>
    </w:p>
    <w:p w14:paraId="0D8C32E2" w14:textId="74BD58DB" w:rsidR="00C56363" w:rsidRPr="00C56363" w:rsidRDefault="00C56363" w:rsidP="00C56363">
      <w:pPr>
        <w:pStyle w:val="ListParagraph"/>
        <w:numPr>
          <w:ilvl w:val="0"/>
          <w:numId w:val="2"/>
        </w:numPr>
        <w:rPr>
          <w:rFonts w:ascii="Book Antiqua" w:hAnsi="Book Antiqua"/>
        </w:rPr>
      </w:pPr>
      <w:r w:rsidRPr="00C56363">
        <w:rPr>
          <w:rFonts w:ascii="Book Antiqua" w:hAnsi="Book Antiqua"/>
        </w:rPr>
        <w:t>To turn off the speaker:</w:t>
      </w:r>
    </w:p>
    <w:p w14:paraId="1F06B48F" w14:textId="33F2D3AC" w:rsidR="00C56363" w:rsidRPr="00C56363" w:rsidRDefault="00C56363" w:rsidP="00C56363">
      <w:pPr>
        <w:pStyle w:val="ListParagraph"/>
        <w:numPr>
          <w:ilvl w:val="1"/>
          <w:numId w:val="2"/>
        </w:numPr>
        <w:rPr>
          <w:rFonts w:ascii="Book Antiqua" w:hAnsi="Book Antiqua"/>
        </w:rPr>
      </w:pPr>
      <w:r w:rsidRPr="00C56363">
        <w:rPr>
          <w:rFonts w:ascii="Book Antiqua" w:hAnsi="Book Antiqua"/>
        </w:rPr>
        <w:t>Hold down the power button. A chime from the speaker will notify you when the device is turned off.</w:t>
      </w:r>
    </w:p>
    <w:sectPr w:rsidR="00C56363" w:rsidRPr="00C56363" w:rsidSect="0012091B">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F480" w14:textId="77777777" w:rsidR="00A94146" w:rsidRDefault="00A94146" w:rsidP="0012091B">
      <w:pPr>
        <w:spacing w:after="0" w:line="240" w:lineRule="auto"/>
      </w:pPr>
      <w:r>
        <w:separator/>
      </w:r>
    </w:p>
  </w:endnote>
  <w:endnote w:type="continuationSeparator" w:id="0">
    <w:p w14:paraId="720DDEFA" w14:textId="77777777" w:rsidR="00A94146" w:rsidRDefault="00A94146" w:rsidP="0012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ACEE4" w14:textId="77777777" w:rsidR="00A94146" w:rsidRDefault="00A94146" w:rsidP="0012091B">
      <w:pPr>
        <w:spacing w:after="0" w:line="240" w:lineRule="auto"/>
      </w:pPr>
      <w:r>
        <w:separator/>
      </w:r>
    </w:p>
  </w:footnote>
  <w:footnote w:type="continuationSeparator" w:id="0">
    <w:p w14:paraId="08587C6D" w14:textId="77777777" w:rsidR="00A94146" w:rsidRDefault="00A94146" w:rsidP="0012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A3B3" w14:textId="79DED772" w:rsidR="0012091B" w:rsidRDefault="0012091B" w:rsidP="0012091B">
    <w:pPr>
      <w:pStyle w:val="Header"/>
      <w:jc w:val="center"/>
    </w:pPr>
    <w:r>
      <w:rPr>
        <w:noProof/>
      </w:rPr>
      <w:drawing>
        <wp:inline distT="0" distB="0" distL="0" distR="0" wp14:anchorId="454F9ADC" wp14:editId="4363DEFC">
          <wp:extent cx="2190750" cy="60196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542" cy="6192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C043F"/>
    <w:multiLevelType w:val="hybridMultilevel"/>
    <w:tmpl w:val="DA2C8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14303"/>
    <w:multiLevelType w:val="hybridMultilevel"/>
    <w:tmpl w:val="FAAE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FD62C5"/>
    <w:multiLevelType w:val="hybridMultilevel"/>
    <w:tmpl w:val="CCA222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2058779638">
    <w:abstractNumId w:val="1"/>
  </w:num>
  <w:num w:numId="2" w16cid:durableId="143476188">
    <w:abstractNumId w:val="0"/>
  </w:num>
  <w:num w:numId="3" w16cid:durableId="1438066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63"/>
    <w:rsid w:val="0012091B"/>
    <w:rsid w:val="00A94146"/>
    <w:rsid w:val="00C56363"/>
    <w:rsid w:val="00CC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95D6"/>
  <w15:chartTrackingRefBased/>
  <w15:docId w15:val="{6BC880EA-F8F6-478E-9F24-57C548B7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363"/>
    <w:pPr>
      <w:ind w:left="720"/>
      <w:contextualSpacing/>
    </w:pPr>
  </w:style>
  <w:style w:type="paragraph" w:styleId="Header">
    <w:name w:val="header"/>
    <w:basedOn w:val="Normal"/>
    <w:link w:val="HeaderChar"/>
    <w:uiPriority w:val="99"/>
    <w:unhideWhenUsed/>
    <w:rsid w:val="00120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91B"/>
  </w:style>
  <w:style w:type="paragraph" w:styleId="Footer">
    <w:name w:val="footer"/>
    <w:basedOn w:val="Normal"/>
    <w:link w:val="FooterChar"/>
    <w:uiPriority w:val="99"/>
    <w:unhideWhenUsed/>
    <w:rsid w:val="00120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CC800-F803-4E2C-83D2-230486AA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Boulware</dc:creator>
  <cp:keywords/>
  <dc:description/>
  <cp:lastModifiedBy>Jason P. Goldston</cp:lastModifiedBy>
  <cp:revision>3</cp:revision>
  <dcterms:created xsi:type="dcterms:W3CDTF">2023-08-14T19:26:00Z</dcterms:created>
  <dcterms:modified xsi:type="dcterms:W3CDTF">2023-08-21T15:42:00Z</dcterms:modified>
</cp:coreProperties>
</file>